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0272" w14:textId="77777777" w:rsidR="00D3308E" w:rsidRDefault="000E7988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утв. решением Совета Союза</w:t>
      </w:r>
    </w:p>
    <w:p w14:paraId="038B86B7" w14:textId="77777777" w:rsidR="00D3308E" w:rsidRDefault="000E7988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протокол №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1  от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 xml:space="preserve"> 03.02.2026</w:t>
      </w:r>
    </w:p>
    <w:p w14:paraId="1ABBCFE8" w14:textId="77777777" w:rsidR="00D3308E" w:rsidRDefault="00D33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highlight w:val="lightGray"/>
        </w:rPr>
      </w:pPr>
    </w:p>
    <w:p w14:paraId="3223BE50" w14:textId="77777777" w:rsidR="00D3308E" w:rsidRDefault="000E7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ПОЛОЖЕНИЕ ОБ АККРЕДИТАЦИИ</w:t>
      </w:r>
    </w:p>
    <w:p w14:paraId="2048E466" w14:textId="77777777" w:rsidR="00D3308E" w:rsidRDefault="000E7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СРО СОЮЗ АРБИТРАЖНЫХ УПРАВЛЯЮЩИХ «ПРОРЕШЕНИЯ»</w:t>
      </w:r>
    </w:p>
    <w:p w14:paraId="276ECEA9" w14:textId="77777777" w:rsidR="00D3308E" w:rsidRDefault="00D330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0FAE64F" w14:textId="77777777" w:rsidR="00D3308E" w:rsidRDefault="000E79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Общие положения</w:t>
      </w:r>
    </w:p>
    <w:p w14:paraId="14625864" w14:textId="77777777" w:rsidR="00D3308E" w:rsidRDefault="00D330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BE5B931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Настоящее Положение об аккредитации при саморегулируемой организации Союз арбитражных управляющих 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ПроРешения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(далее – Положение) разработано в соответствии с Федеральным законом от 01.12.2007 г. № 315-ФЗ «О саморегулируемых организациях», Федеральным зак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оном от 26.10.2002 г. № 127-ФЗ «О несостоятельности (банкротстве)», другими федеральными законами, иными нормативными правовыми актами Российской Федерации, федеральными стандартами и правилами профессиональной деятельности, приказами Минэкономразвития Рос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сийской Федерации, а также Уставом Союза «Саморегулируемая организация арбитражных управляющих 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ПроРешения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(далее – Союз, саморегулируемая организация).</w:t>
      </w:r>
    </w:p>
    <w:p w14:paraId="56FE3D81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Союз вправе проводить аккредитацию страховых организаций, оценщиков, профессиональных участников рынка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ценных бумаг, операторов электронных площадок, организаторов торгов по продаже имущества должника, а также иных лиц, привлекаемых арбитражным управляющим для обеспечения исполнения возложенных на него обязанностей в деле о банкротстве за счет средств долж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ника.</w:t>
      </w:r>
    </w:p>
    <w:p w14:paraId="728A5A3F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 обеспечения деятельности членов Союза в качестве арбитражных управляющих могут привлекаться исключительно юридические и физические лица, аккредитованные при Союзе.</w:t>
      </w:r>
    </w:p>
    <w:p w14:paraId="40B521AA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случае привлечения членом Союза при осуществлении обязанностей арбитражного управляюще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 в ходе реализации процедур несостоятельности (банкротства) неаккредитованных лиц, член Союза может быть привлечен к дисциплинарной ответственности в виде штрафа. Размер штрафа устанавливается решением Дисциплинарной комиссии Союза в соответствии с внутр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енними документами Союза о мерах дисциплинарного воздействия.</w:t>
      </w:r>
    </w:p>
    <w:p w14:paraId="7FD95D7B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Реестр аккредитованных лиц размещается на официальном сайте Союза.</w:t>
      </w:r>
    </w:p>
    <w:p w14:paraId="50E43902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Целями аккредитации являются:</w:t>
      </w:r>
    </w:p>
    <w:p w14:paraId="5E6BEF58" w14:textId="77777777" w:rsidR="00D3308E" w:rsidRDefault="000E798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качества предоставляемых услуг членам Союза;</w:t>
      </w:r>
    </w:p>
    <w:p w14:paraId="6DC9F934" w14:textId="77777777" w:rsidR="00D3308E" w:rsidRDefault="000E798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содействие в обеспечении профессионально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деятельности членов Союза;</w:t>
      </w:r>
    </w:p>
    <w:p w14:paraId="786A31DA" w14:textId="77777777" w:rsidR="00D3308E" w:rsidRDefault="000E798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совершенствования контроля за профессиональной деятельностью членов Союза.</w:t>
      </w:r>
    </w:p>
    <w:p w14:paraId="1D07830A" w14:textId="77777777" w:rsidR="00D3308E" w:rsidRDefault="000E79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Настоящее Положение устанавливает правила и порядок аккредитации лиц, предоставляющих услуги арбитражным управляющим – членам Союза.</w:t>
      </w:r>
    </w:p>
    <w:p w14:paraId="443AE070" w14:textId="77777777" w:rsidR="00D3308E" w:rsidRDefault="00D3308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1C0FF4F" w14:textId="77777777" w:rsidR="00D3308E" w:rsidRDefault="000E79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Требования к аккредитуемым лицам </w:t>
      </w:r>
    </w:p>
    <w:p w14:paraId="040F2C48" w14:textId="77777777" w:rsidR="00D3308E" w:rsidRDefault="00D3308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5226A92" w14:textId="77777777" w:rsidR="00D3308E" w:rsidRDefault="000E798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Союз проводит аккредитацию лиц, оказывающих услуги в сфере антикризисного управления, привлекаемых арбитражным управляющим для обеспечения исполнения возложенных на арбитражного управляющего обязанностей в деле о банкротс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 за счет средств должника, по следующим видам работ (услуг):</w:t>
      </w:r>
    </w:p>
    <w:p w14:paraId="245F4785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страхование гражданской ответственности арбитражных управляющих, иные виды страхования, в том числе имущественных прав;</w:t>
      </w:r>
    </w:p>
    <w:p w14:paraId="7647830B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юридические услуги, включая услуги адвоката, коллегии адвокатов, адвокатского кабинета (в том числе, сопровождение процедур несостоятельности, экспертиза действий руководителей организаций, арбитражных управляющих и иных лиц);</w:t>
      </w:r>
    </w:p>
    <w:p w14:paraId="307B3302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бухгалтерские услуги; </w:t>
      </w:r>
    </w:p>
    <w:p w14:paraId="0160B0DE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услуги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 архивации документов и услуги по ответственному хранению;</w:t>
      </w:r>
    </w:p>
    <w:p w14:paraId="756DDFA8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услуги в сфере технической инвентаризации и землеустройства; </w:t>
      </w:r>
    </w:p>
    <w:p w14:paraId="132A13EA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услуги по подготовке имущества к реализации, организации торгов, конкурсов, аукционов (оформление, восстановление правоустанавливающ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их документов на любое имущество, включая землю, установление права собственности, организация торгов); </w:t>
      </w:r>
    </w:p>
    <w:p w14:paraId="504ABBF8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частные охранные (по обеспечению сохранности имущества должника, включая ответственное хранение с содержанием имущества должника) и детективные услуги;</w:t>
      </w:r>
    </w:p>
    <w:p w14:paraId="5E19E944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оценочные услуги по определению рыночной стоимости объекта оценки;</w:t>
      </w:r>
    </w:p>
    <w:p w14:paraId="2316BD2E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консультирование по вопросам коммерческий деятельности и управления, депозитарии, участники рынка ценных бумаг, занимающиеся ведением реестра требований кредиторов, финансовые эксперты и консультанты (анализ финансового состояния и платежеспособности орган</w:t>
      </w:r>
      <w:r>
        <w:rPr>
          <w:rFonts w:ascii="Times New Roman" w:eastAsia="Times New Roman" w:hAnsi="Times New Roman" w:cs="Times New Roman"/>
          <w:sz w:val="23"/>
          <w:szCs w:val="23"/>
        </w:rPr>
        <w:t>изаций, разработка и экспертиза планов внешнего управления, планов финансового оздоровления, бизнес-планов организаций, маркетинговые исследования);</w:t>
      </w:r>
    </w:p>
    <w:p w14:paraId="3A6461A2" w14:textId="77777777" w:rsidR="00D3308E" w:rsidRDefault="000E7988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иные предприятия и организации, соответствующие требованиям настоящего Положения и оказывающие услуги арбит</w:t>
      </w:r>
      <w:r>
        <w:rPr>
          <w:rFonts w:ascii="Times New Roman" w:eastAsia="Times New Roman" w:hAnsi="Times New Roman" w:cs="Times New Roman"/>
          <w:sz w:val="23"/>
          <w:szCs w:val="23"/>
        </w:rPr>
        <w:t>ражным управляющим по сопровождению процедур несостоятельности (банкротства).</w:t>
      </w:r>
    </w:p>
    <w:p w14:paraId="3802481D" w14:textId="77777777" w:rsidR="00D3308E" w:rsidRDefault="000E79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Отсутствие описания какого-либо вида работ или характера услуг в настоящем Положении не является основанием для привлечения арбитражным управляющим неаккредитованных при Союзе 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ц для обеспечения исполнения возложенных на него обязанностей в деле о банкротстве за счет средств должника. </w:t>
      </w:r>
    </w:p>
    <w:p w14:paraId="4A954638" w14:textId="77777777" w:rsidR="00D3308E" w:rsidRDefault="000E79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Аккредитованные лица не являются членами Союза.</w:t>
      </w:r>
    </w:p>
    <w:p w14:paraId="5BB3A956" w14:textId="77777777" w:rsidR="00D3308E" w:rsidRDefault="000E79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Претенденты на аккредитацию при Союзе или аккредитованные лица в случае продления срока аккредитац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ии должны соответствовать следующим требованиям: </w:t>
      </w:r>
    </w:p>
    <w:p w14:paraId="16741DAA" w14:textId="77777777" w:rsidR="00D3308E" w:rsidRDefault="000E7988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отсутствие ликвидации или реорганизации в форме выделения или разделения, а также процедуры несостоятельности (банкротства);</w:t>
      </w:r>
    </w:p>
    <w:p w14:paraId="7FA2B8ED" w14:textId="77777777" w:rsidR="00D3308E" w:rsidRDefault="000E7988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наличие действующего договора страхования гражданской ответственности по аккредит</w:t>
      </w:r>
      <w:r>
        <w:rPr>
          <w:rFonts w:ascii="Times New Roman" w:eastAsia="Times New Roman" w:hAnsi="Times New Roman" w:cs="Times New Roman"/>
          <w:sz w:val="23"/>
          <w:szCs w:val="23"/>
        </w:rPr>
        <w:t>уемому виду деятельности, если законодательством предусмотрено такое страхование;</w:t>
      </w:r>
    </w:p>
    <w:p w14:paraId="209D68D1" w14:textId="77777777" w:rsidR="00D3308E" w:rsidRDefault="000E7988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наличие лицензии (сертификата, допуска и пр.) по аккредитуемому виду деятельности, если законодательством признано обязательным такое лицензирование, сертификация и пр.;</w:t>
      </w:r>
    </w:p>
    <w:p w14:paraId="51CAD232" w14:textId="77777777" w:rsidR="00D3308E" w:rsidRDefault="000E7988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член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ство в саморегулируемой организации по аккредитуемому виду деятельности, если законодательством признано обязательным такое членство; </w:t>
      </w:r>
    </w:p>
    <w:p w14:paraId="6CEEB1CF" w14:textId="77777777" w:rsidR="00D3308E" w:rsidRDefault="000E7988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отсутствие фактов неисполнения или ненадлежащего исполнения претендентом или аккредитованным лицом обязанностей (обязател</w:t>
      </w:r>
      <w:r>
        <w:rPr>
          <w:rFonts w:ascii="Times New Roman" w:eastAsia="Times New Roman" w:hAnsi="Times New Roman" w:cs="Times New Roman"/>
          <w:sz w:val="23"/>
          <w:szCs w:val="23"/>
        </w:rPr>
        <w:t>ьств), которые повлекли или могут повлечь за собой убытки арбитражного управляющего, должника, кредиторов и иных лиц.</w:t>
      </w:r>
    </w:p>
    <w:p w14:paraId="1C2856C0" w14:textId="77777777" w:rsidR="00D3308E" w:rsidRDefault="00D3308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294C3AA" w14:textId="77777777" w:rsidR="00D3308E" w:rsidRDefault="000E798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Порядок аккредитации</w:t>
      </w:r>
    </w:p>
    <w:p w14:paraId="30232846" w14:textId="77777777" w:rsidR="00D3308E" w:rsidRDefault="00D3308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FCCE543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Конкурсная комиссия является специализированным органом Союза по проведению аккредитации лиц, обеспечивающих проведение процедур банкротства.</w:t>
      </w:r>
    </w:p>
    <w:p w14:paraId="02842165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аккредитации претендент направляет заявление с приложением документов: </w:t>
      </w:r>
    </w:p>
    <w:p w14:paraId="2201E24E" w14:textId="77777777" w:rsidR="00D3308E" w:rsidRDefault="000E798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заверенной юридическим или физическим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лицом копии свидетельства о государственной регистрации юридического лица либо свидетельства о государственной регистрации в качестве индивидуального предпринимателя;</w:t>
      </w:r>
    </w:p>
    <w:p w14:paraId="3D53902C" w14:textId="77777777" w:rsidR="00D3308E" w:rsidRDefault="000E798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заверенных юридическим или физическим лицом копий учредительных документов (для юридическ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ого лица) либо копии паспорта (для физического лица); </w:t>
      </w:r>
    </w:p>
    <w:p w14:paraId="49CEBD8D" w14:textId="77777777" w:rsidR="00D3308E" w:rsidRDefault="000E798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заверенных юридическим или физическим лицом копий свидетельств о членстве физического или юридического лица (заявителя) в саморегулируемой организации по соответствующему виду деятельности (если претендент является членом саморегулируемой организации по со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ответствующему виду деятельности);</w:t>
      </w:r>
    </w:p>
    <w:p w14:paraId="1B4AB4B3" w14:textId="77777777" w:rsidR="00D3308E" w:rsidRDefault="000E798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заверенных юридическим или физическим лицом копий лицензий или специальных разрешений на право заниматься аккредитуемыми видами деятельности (если данный вид деятельности подлежит лицензированию или его осуществление возм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ожно при наличии специального разрешения);</w:t>
      </w:r>
    </w:p>
    <w:p w14:paraId="1C02EEC7" w14:textId="77777777" w:rsidR="00D3308E" w:rsidRDefault="000E798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иных документов, которые претендент и Союз посчитают необходимым представить.</w:t>
      </w:r>
    </w:p>
    <w:p w14:paraId="378F012A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заявлению на аккредитацию претендентом могут быть приложены материалы, характеризующие организационную структуру, направления деятель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ности, деловых партнеров претендента, а также материалы выполненных работ (оказанных услуг) по соответствующему виду деятельности. Союз также вправе запросить у претендента дополнительные сведения при рассмотрении вопроса о его аккредитации. </w:t>
      </w:r>
    </w:p>
    <w:p w14:paraId="042C7CEE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Заявление на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аккредитацию представляется в Союз в бумажном виде или в виде сканированных копий на электронную почту, указанную на официальном сайте Союза.</w:t>
      </w:r>
    </w:p>
    <w:p w14:paraId="39C173AE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 рассмотрении вопроса об аккредитации учитываются:</w:t>
      </w:r>
    </w:p>
    <w:p w14:paraId="4D7F9D0C" w14:textId="77777777" w:rsidR="00D3308E" w:rsidRDefault="000E798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опыт работы претендента в соответствующей сфере деятельности;</w:t>
      </w:r>
    </w:p>
    <w:p w14:paraId="33B8B019" w14:textId="77777777" w:rsidR="00D3308E" w:rsidRDefault="000E798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деловая репутация претендента;</w:t>
      </w:r>
    </w:p>
    <w:p w14:paraId="4F4887A6" w14:textId="77777777" w:rsidR="00D3308E" w:rsidRDefault="000E798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наличие обособленных подразделений, дочерних и зависимых обществ претендента;</w:t>
      </w:r>
    </w:p>
    <w:p w14:paraId="2C88B99B" w14:textId="77777777" w:rsidR="00D3308E" w:rsidRDefault="000E798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rPr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потребность Союза и его членов в работах (услугах) претендента.</w:t>
      </w:r>
    </w:p>
    <w:p w14:paraId="14454208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Союз принимает решени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 об аккредитации или об отказе в аккредитации в течение 14 (четырнадцати) календарных дней с даты подачи соответствующего заявления и оплаты претендентом аккредитационных взносов. </w:t>
      </w:r>
    </w:p>
    <w:p w14:paraId="4002F4C3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случае принятия Союзом решения об отказе в аккредитации, аккредитационны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взнос возвращается претенденту в течение 14 (четырнадцати) календарных дней с момента принятия такого решения.</w:t>
      </w:r>
    </w:p>
    <w:p w14:paraId="4C74BE19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Союз оставляет за собой право отказать претенденту в аккредитации по собственному усмотрению независимо от наличия (отсутствия) оснований, пред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усмотренных настоящим Положением.</w:t>
      </w:r>
    </w:p>
    <w:p w14:paraId="35AD9615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Хранение документов (в том числе поступивших в электронном виде) по аккредитованным лицам обеспечивается Союзом в течение срока действия аккредитации в бумажном или в электронном виде по усмотрению Союза.</w:t>
      </w:r>
    </w:p>
    <w:p w14:paraId="5F6364AA" w14:textId="77777777" w:rsidR="00D3308E" w:rsidRDefault="000E798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Претендент вправе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повторно направить заявление об аккредитации после устранения указанных ранее оснований для отказа в аккредитации. Повторно представленное заявление об аккредитации рассматривается как вновь поступившее в установленном порядке.</w:t>
      </w:r>
    </w:p>
    <w:p w14:paraId="0319C114" w14:textId="77777777" w:rsidR="00D3308E" w:rsidRDefault="00D3308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E10BE49" w14:textId="77777777" w:rsidR="00D3308E" w:rsidRDefault="000E798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Аккредитационный взнос</w:t>
      </w:r>
    </w:p>
    <w:p w14:paraId="3360BBD5" w14:textId="77777777" w:rsidR="00D3308E" w:rsidRDefault="00D3308E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112A589" w14:textId="77777777" w:rsidR="00D3308E" w:rsidRDefault="000E7988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Взнос за годовую аккредитацию составляет фиксированную сумму в размере 50 000 рублей, которая уплачивается единовременно претендентом при подаче в Союз заявления об аккредитации (за исключением страховых организаций и электронных то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рговых площадок).</w:t>
      </w:r>
    </w:p>
    <w:p w14:paraId="6365335D" w14:textId="28E3C567" w:rsidR="00D3308E" w:rsidRDefault="000E7988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heading=h.kdq7jtaid1p4" w:colFirst="0" w:colLast="0"/>
      <w:bookmarkEnd w:id="0"/>
      <w:r>
        <w:rPr>
          <w:rFonts w:ascii="Times New Roman" w:eastAsia="Times New Roman" w:hAnsi="Times New Roman" w:cs="Times New Roman"/>
          <w:sz w:val="23"/>
          <w:szCs w:val="23"/>
        </w:rPr>
        <w:t xml:space="preserve">Взнос за годовую аккредитацию страховых организаций и электронных торговых площадок составляет </w:t>
      </w:r>
      <w:r w:rsidR="005545AC">
        <w:rPr>
          <w:rFonts w:ascii="Times New Roman" w:eastAsia="Times New Roman" w:hAnsi="Times New Roman" w:cs="Times New Roman"/>
          <w:sz w:val="23"/>
          <w:szCs w:val="23"/>
          <w:lang w:val="ru-RU"/>
        </w:rPr>
        <w:t>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000 000 (</w:t>
      </w:r>
      <w:r w:rsidR="005545AC">
        <w:rPr>
          <w:rFonts w:ascii="Times New Roman" w:eastAsia="Times New Roman" w:hAnsi="Times New Roman" w:cs="Times New Roman"/>
          <w:sz w:val="23"/>
          <w:szCs w:val="23"/>
          <w:lang w:val="ru-RU"/>
        </w:rPr>
        <w:t>три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миллион</w:t>
      </w:r>
      <w:r w:rsidR="005545AC">
        <w:rPr>
          <w:rFonts w:ascii="Times New Roman" w:eastAsia="Times New Roman" w:hAnsi="Times New Roman" w:cs="Times New Roman"/>
          <w:sz w:val="23"/>
          <w:szCs w:val="23"/>
          <w:lang w:val="ru-RU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>) рублей.</w:t>
      </w:r>
    </w:p>
    <w:p w14:paraId="3C705246" w14:textId="77777777" w:rsidR="00D3308E" w:rsidRDefault="000E7988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Аккредитационный взнос может быть снижен по решению Совета Союза.</w:t>
      </w:r>
    </w:p>
    <w:p w14:paraId="3C1118F4" w14:textId="77777777" w:rsidR="00D3308E" w:rsidRDefault="000E7988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После принятия решения об аккредитации лица,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возврат уплаченного взноса не допускается, даже в случае аннулирования аккредитации.</w:t>
      </w:r>
    </w:p>
    <w:p w14:paraId="76F71417" w14:textId="77777777" w:rsidR="00D3308E" w:rsidRDefault="00D3308E">
      <w:pPr>
        <w:tabs>
          <w:tab w:val="left" w:pos="3930"/>
          <w:tab w:val="left" w:pos="39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FCAB32F" w14:textId="77777777" w:rsidR="00D3308E" w:rsidRDefault="000E7988">
      <w:pPr>
        <w:numPr>
          <w:ilvl w:val="0"/>
          <w:numId w:val="10"/>
        </w:numPr>
        <w:tabs>
          <w:tab w:val="left" w:pos="426"/>
          <w:tab w:val="left" w:pos="3930"/>
          <w:tab w:val="left" w:pos="3995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Срок аккредитации и продление аккредитации</w:t>
      </w:r>
    </w:p>
    <w:p w14:paraId="1E490398" w14:textId="77777777" w:rsidR="00D3308E" w:rsidRDefault="00D3308E">
      <w:pPr>
        <w:tabs>
          <w:tab w:val="left" w:pos="426"/>
          <w:tab w:val="left" w:pos="3930"/>
          <w:tab w:val="left" w:pos="399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bookmarkStart w:id="1" w:name="_heading=h.pbbcpoa8mh9b" w:colFirst="0" w:colLast="0"/>
      <w:bookmarkEnd w:id="1"/>
    </w:p>
    <w:p w14:paraId="721B98E3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Срок аккредитации составляет 1 год с возможностью последующего продления неограниченное количество раз. Заявление о продлении срока аккредитации должно быть подано не менее чем за 14 (четырнадцать) календарных дней до окончания срока аккредитации.</w:t>
      </w:r>
    </w:p>
    <w:p w14:paraId="27C51EEC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Союзом 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ожет быть предоставлена аккредитация на срок проведения процедуры банкротства конкретного должника. </w:t>
      </w:r>
    </w:p>
    <w:p w14:paraId="50401149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Союзом может быть предоставлена разовая аккредитация, которая распространяется на единовременное предоставление услуги по договору. Разовая аккредитация пр</w:t>
      </w:r>
      <w:r>
        <w:rPr>
          <w:rFonts w:ascii="Times New Roman" w:eastAsia="Times New Roman" w:hAnsi="Times New Roman" w:cs="Times New Roman"/>
          <w:sz w:val="23"/>
          <w:szCs w:val="23"/>
        </w:rPr>
        <w:t>едполагает привлечение в рамках отдельной процедуры банкротства, такие аккредитованные лица не могут привлекаться иными арбитражными управляющими (членами Союза) в других процедурах банкротства. При разовой аккредитации в рамках отдельной процедуры банкрот</w:t>
      </w:r>
      <w:r>
        <w:rPr>
          <w:rFonts w:ascii="Times New Roman" w:eastAsia="Times New Roman" w:hAnsi="Times New Roman" w:cs="Times New Roman"/>
          <w:sz w:val="23"/>
          <w:szCs w:val="23"/>
        </w:rPr>
        <w:t>ства между аккредитованным лицом и Союзом заключается договор, в котором устанавливаются размер аккредитационного взноса, а также условия о запрете привлечения аккредитуемого лица в иных процедурах банкротства без проведения повторной аккредитации, а также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штрафных санкций за нарушения данного запрета. </w:t>
      </w:r>
    </w:p>
    <w:p w14:paraId="44E3F749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случае необходимости продления аккредитации, аккредитованное лицо направляет в Союз заявление об аккредитации с приложением документа, подтверждающего оплату взноса за годовую аккредитацию за каждый вид ус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луг, которое аккредитуемое лицо планирует оказывать. </w:t>
      </w:r>
    </w:p>
    <w:p w14:paraId="78927638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Продление аккредитации проводится в соответствии с порядком, предусмотренным разделом 3 настоящего Положения. Документы, указанные в пункте 3.1 настоящего Положения, при </w:t>
      </w: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продлении аккредитации могут не </w:t>
      </w:r>
      <w:r>
        <w:rPr>
          <w:rFonts w:ascii="Times New Roman" w:eastAsia="Times New Roman" w:hAnsi="Times New Roman" w:cs="Times New Roman"/>
          <w:sz w:val="23"/>
          <w:szCs w:val="23"/>
        </w:rPr>
        <w:t>представляться, если они ранее были представлены в Союз и содержащиеся в них сведения не претерпели изменений.</w:t>
      </w:r>
    </w:p>
    <w:p w14:paraId="25CE4638" w14:textId="77777777" w:rsidR="00D3308E" w:rsidRDefault="000E7988">
      <w:pPr>
        <w:numPr>
          <w:ilvl w:val="0"/>
          <w:numId w:val="18"/>
        </w:numPr>
        <w:tabs>
          <w:tab w:val="left" w:pos="1418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При рассмотрении вопроса о продлении аккредитации учитываются выполнение аккредитованным лицом требований настоящего Положения и наличие документ</w:t>
      </w:r>
      <w:r>
        <w:rPr>
          <w:rFonts w:ascii="Times New Roman" w:eastAsia="Times New Roman" w:hAnsi="Times New Roman" w:cs="Times New Roman"/>
          <w:sz w:val="23"/>
          <w:szCs w:val="23"/>
        </w:rPr>
        <w:t>а, подтверждающего оплату взноса за рассмотрение Союзом заявления о продлении аккредитации.</w:t>
      </w:r>
    </w:p>
    <w:p w14:paraId="7568A031" w14:textId="77777777" w:rsidR="00D3308E" w:rsidRDefault="00D3308E">
      <w:pPr>
        <w:tabs>
          <w:tab w:val="left" w:pos="3930"/>
          <w:tab w:val="left" w:pos="3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9D66D70" w14:textId="77777777" w:rsidR="00D3308E" w:rsidRDefault="000E7988">
      <w:pPr>
        <w:numPr>
          <w:ilvl w:val="0"/>
          <w:numId w:val="10"/>
        </w:numPr>
        <w:tabs>
          <w:tab w:val="left" w:pos="567"/>
          <w:tab w:val="left" w:pos="3930"/>
          <w:tab w:val="left" w:pos="3995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Порядок аннулирования свидетельства об аккредитации</w:t>
      </w:r>
    </w:p>
    <w:p w14:paraId="4231426C" w14:textId="77777777" w:rsidR="00D3308E" w:rsidRDefault="00D3308E">
      <w:pPr>
        <w:tabs>
          <w:tab w:val="left" w:pos="567"/>
          <w:tab w:val="left" w:pos="3930"/>
          <w:tab w:val="left" w:pos="399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6CDEFD0" w14:textId="77777777" w:rsidR="00D3308E" w:rsidRDefault="000E7988">
      <w:pPr>
        <w:numPr>
          <w:ilvl w:val="0"/>
          <w:numId w:val="2"/>
        </w:numPr>
        <w:tabs>
          <w:tab w:val="left" w:pos="567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Союз вправе принять решение о досрочном аннулировании (прекращении) аккредитации в одностороннем порядке по сл</w:t>
      </w:r>
      <w:r>
        <w:rPr>
          <w:rFonts w:ascii="Times New Roman" w:eastAsia="Times New Roman" w:hAnsi="Times New Roman" w:cs="Times New Roman"/>
          <w:sz w:val="23"/>
          <w:szCs w:val="23"/>
        </w:rPr>
        <w:t>едующим основаниям:</w:t>
      </w:r>
    </w:p>
    <w:p w14:paraId="557602CF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при представлении аккредитованным лицом заявления об аннулировании аккредитации;</w:t>
      </w:r>
    </w:p>
    <w:p w14:paraId="2B56AFF8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появления несоответствия аккредитованного лица требованиям настоящего Положения;</w:t>
      </w:r>
    </w:p>
    <w:p w14:paraId="37A97EBB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прекращения аккредитованным лицом соответствующей деятельности;</w:t>
      </w:r>
    </w:p>
    <w:p w14:paraId="7C6FAA44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нарушения аккредитованным лицом настоящего Положения и иных внутренних документов Союза, действующего законодат</w:t>
      </w:r>
      <w:r>
        <w:rPr>
          <w:rFonts w:ascii="Times New Roman" w:eastAsia="Times New Roman" w:hAnsi="Times New Roman" w:cs="Times New Roman"/>
          <w:sz w:val="23"/>
          <w:szCs w:val="23"/>
        </w:rPr>
        <w:t>ельства Российской Федерации;</w:t>
      </w:r>
    </w:p>
    <w:p w14:paraId="62E3E6D7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ликвидации аккредитованного лица;</w:t>
      </w:r>
    </w:p>
    <w:p w14:paraId="5C1BB4EC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наличие оснований полагать, что аккредитация негативно отразится на деловой репутации Союза и (или) не будет способствовать повышению эффективности проведения процедур банкротства его членами;</w:t>
      </w:r>
    </w:p>
    <w:p w14:paraId="2DF8B460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наличие в отношении аккредитованного лица процедуры банкротства;</w:t>
      </w:r>
    </w:p>
    <w:p w14:paraId="392C9D45" w14:textId="77777777" w:rsidR="00D3308E" w:rsidRDefault="000E7988">
      <w:pPr>
        <w:numPr>
          <w:ilvl w:val="0"/>
          <w:numId w:val="6"/>
        </w:numPr>
        <w:tabs>
          <w:tab w:val="left" w:pos="0"/>
          <w:tab w:val="left" w:pos="993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наличие задолженности по оплате аккредитационных взносов.</w:t>
      </w:r>
    </w:p>
    <w:p w14:paraId="7F9A2419" w14:textId="77777777" w:rsidR="00D3308E" w:rsidRDefault="000E7988">
      <w:pPr>
        <w:numPr>
          <w:ilvl w:val="0"/>
          <w:numId w:val="2"/>
        </w:numPr>
        <w:tabs>
          <w:tab w:val="left" w:pos="567"/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Аккредитованное лицо уведомляется об аннулировании свидетельства об аккредитации в течение 14 (четырнадцати) календарных дней с даты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принятия решения об этом.</w:t>
      </w:r>
    </w:p>
    <w:p w14:paraId="5767D096" w14:textId="77777777" w:rsidR="00D3308E" w:rsidRDefault="00D3308E">
      <w:pPr>
        <w:tabs>
          <w:tab w:val="left" w:pos="3930"/>
          <w:tab w:val="left" w:pos="3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4B9EDEC" w14:textId="77777777" w:rsidR="00D3308E" w:rsidRDefault="000E7988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Права и обязанности аккредитованных лиц</w:t>
      </w:r>
    </w:p>
    <w:p w14:paraId="2BE95200" w14:textId="77777777" w:rsidR="00D3308E" w:rsidRDefault="00D3308E">
      <w:pPr>
        <w:widowControl w:val="0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0FB869E" w14:textId="77777777" w:rsidR="00D3308E" w:rsidRDefault="000E7988">
      <w:pPr>
        <w:numPr>
          <w:ilvl w:val="0"/>
          <w:numId w:val="3"/>
        </w:numPr>
        <w:tabs>
          <w:tab w:val="left" w:pos="1418"/>
          <w:tab w:val="left" w:pos="3930"/>
          <w:tab w:val="left" w:pos="39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Аккредитованные лица имеют право:</w:t>
      </w:r>
    </w:p>
    <w:p w14:paraId="3C683337" w14:textId="77777777" w:rsidR="00D3308E" w:rsidRDefault="000E7988">
      <w:pPr>
        <w:numPr>
          <w:ilvl w:val="0"/>
          <w:numId w:val="7"/>
        </w:numPr>
        <w:tabs>
          <w:tab w:val="left" w:pos="993"/>
          <w:tab w:val="left" w:pos="3930"/>
          <w:tab w:val="left" w:pos="3995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заключать договоры на оказание услуг (выполнение работ) по сопровождению процедур, применяемых в деле о банкротстве, проводимых членами Союза, по аккредитованным направлениям деятельности;</w:t>
      </w:r>
    </w:p>
    <w:p w14:paraId="04819A54" w14:textId="77777777" w:rsidR="00D3308E" w:rsidRDefault="000E7988">
      <w:pPr>
        <w:numPr>
          <w:ilvl w:val="0"/>
          <w:numId w:val="7"/>
        </w:numPr>
        <w:tabs>
          <w:tab w:val="left" w:pos="993"/>
          <w:tab w:val="left" w:pos="3930"/>
          <w:tab w:val="left" w:pos="3995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получать от Союза и членов Союза информацию и документы, необходимы</w:t>
      </w:r>
      <w:r>
        <w:rPr>
          <w:rFonts w:ascii="Times New Roman" w:eastAsia="Times New Roman" w:hAnsi="Times New Roman" w:cs="Times New Roman"/>
          <w:sz w:val="23"/>
          <w:szCs w:val="23"/>
        </w:rPr>
        <w:t>е для оказания услуг (выполнения работ) по заключенным договорам по сопровождению процедур, применяемых в деле о банкротстве, проводимых членами Союза;</w:t>
      </w:r>
    </w:p>
    <w:p w14:paraId="7B0A37B8" w14:textId="77777777" w:rsidR="00D3308E" w:rsidRDefault="000E7988">
      <w:pPr>
        <w:numPr>
          <w:ilvl w:val="0"/>
          <w:numId w:val="7"/>
        </w:numPr>
        <w:tabs>
          <w:tab w:val="left" w:pos="993"/>
          <w:tab w:val="left" w:pos="3930"/>
          <w:tab w:val="left" w:pos="3995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указывать в своих информационных материалах сведения об аккредитации при Союзе;</w:t>
      </w:r>
    </w:p>
    <w:p w14:paraId="52087851" w14:textId="77777777" w:rsidR="00D3308E" w:rsidRDefault="000E7988">
      <w:pPr>
        <w:numPr>
          <w:ilvl w:val="0"/>
          <w:numId w:val="7"/>
        </w:numPr>
        <w:tabs>
          <w:tab w:val="left" w:pos="993"/>
          <w:tab w:val="left" w:pos="3930"/>
          <w:tab w:val="left" w:pos="3995"/>
        </w:tabs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3"/>
          <w:szCs w:val="23"/>
        </w:rPr>
        <w:t>вносить добровольные взн</w:t>
      </w:r>
      <w:r>
        <w:rPr>
          <w:rFonts w:ascii="Times New Roman" w:eastAsia="Times New Roman" w:hAnsi="Times New Roman" w:cs="Times New Roman"/>
          <w:sz w:val="23"/>
          <w:szCs w:val="23"/>
        </w:rPr>
        <w:t>осы на развитие уставной деятельности Союза.</w:t>
      </w:r>
    </w:p>
    <w:p w14:paraId="29FC999D" w14:textId="77777777" w:rsidR="00D3308E" w:rsidRDefault="000E7988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Аккредитованные лица обязаны:</w:t>
      </w:r>
    </w:p>
    <w:p w14:paraId="5A9DDBDF" w14:textId="77777777" w:rsidR="00D3308E" w:rsidRDefault="000E7988">
      <w:pPr>
        <w:numPr>
          <w:ilvl w:val="0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соблюдать требования настоящего Положения и иных внутренних документов Союза;</w:t>
      </w:r>
    </w:p>
    <w:p w14:paraId="7508F0EC" w14:textId="77777777" w:rsidR="00D3308E" w:rsidRDefault="000E7988">
      <w:pPr>
        <w:numPr>
          <w:ilvl w:val="0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оказывать услуги (выполнять работы) по заключенным договорам с арбитражными управляющими – членами Союз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на основе принципов законности, независимости, в соответствии с правилами и стандартами профессиональной деятельности.</w:t>
      </w:r>
    </w:p>
    <w:p w14:paraId="730F71B0" w14:textId="77777777" w:rsidR="00D3308E" w:rsidRDefault="00D3308E">
      <w:pPr>
        <w:tabs>
          <w:tab w:val="left" w:pos="993"/>
          <w:tab w:val="left" w:pos="141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28952C4" w14:textId="77777777" w:rsidR="00D3308E" w:rsidRDefault="000E798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Заключительные положения</w:t>
      </w:r>
    </w:p>
    <w:p w14:paraId="5938FD59" w14:textId="77777777" w:rsidR="00D3308E" w:rsidRDefault="00D330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14:paraId="7A5C187E" w14:textId="77777777" w:rsidR="00D3308E" w:rsidRDefault="000E7988">
      <w:pPr>
        <w:numPr>
          <w:ilvl w:val="0"/>
          <w:numId w:val="5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Положение вступает в силу с момента его утверждения Советом Союза.</w:t>
      </w:r>
    </w:p>
    <w:p w14:paraId="3A249FD2" w14:textId="77777777" w:rsidR="00D3308E" w:rsidRDefault="000E7988">
      <w:pPr>
        <w:numPr>
          <w:ilvl w:val="0"/>
          <w:numId w:val="5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  <w:sectPr w:rsidR="00D3308E">
          <w:footerReference w:type="default" r:id="rId8"/>
          <w:footerReference w:type="first" r:id="rId9"/>
          <w:pgSz w:w="11906" w:h="16838"/>
          <w:pgMar w:top="1135" w:right="707" w:bottom="1134" w:left="1418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3"/>
          <w:szCs w:val="23"/>
        </w:rPr>
        <w:t>Изменения и дополнения к настоящему Положению вступают в силу после их утверждения Советом Союза.</w:t>
      </w:r>
    </w:p>
    <w:p w14:paraId="2A14137B" w14:textId="77777777" w:rsidR="00D3308E" w:rsidRDefault="000E79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ПРИЛОЖЕНИЕ №1</w:t>
      </w:r>
    </w:p>
    <w:p w14:paraId="5F3C2781" w14:textId="77777777" w:rsidR="00D3308E" w:rsidRDefault="000E79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к Положению об аккредитации</w:t>
      </w:r>
    </w:p>
    <w:p w14:paraId="21C46731" w14:textId="77777777" w:rsidR="00D3308E" w:rsidRDefault="000E79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в Союзе арбитражных управляющих «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ПроРешения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»</w:t>
      </w:r>
    </w:p>
    <w:p w14:paraId="06B788CA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075385" w14:textId="77777777" w:rsidR="00D3308E" w:rsidRDefault="000E7988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САУ «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ПроРешения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»</w:t>
      </w:r>
    </w:p>
    <w:p w14:paraId="161C009E" w14:textId="77777777" w:rsidR="00D3308E" w:rsidRDefault="000E7988">
      <w:pPr>
        <w:spacing w:after="0" w:line="240" w:lineRule="auto"/>
        <w:ind w:left="51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ИНН 0274390698, ОГРН 1240200036449</w:t>
      </w:r>
    </w:p>
    <w:p w14:paraId="4B506512" w14:textId="77777777" w:rsidR="00D3308E" w:rsidRDefault="00D3308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423BCD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_______________________________________________</w:t>
      </w:r>
    </w:p>
    <w:p w14:paraId="15FD26A1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</w:t>
      </w:r>
    </w:p>
    <w:p w14:paraId="2BBFAB55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Адрес для направления корреспонденции: _____________</w:t>
      </w:r>
    </w:p>
    <w:p w14:paraId="731CA23C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</w:t>
      </w:r>
    </w:p>
    <w:p w14:paraId="2C88C724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Телефон: _________________________________________</w:t>
      </w:r>
    </w:p>
    <w:p w14:paraId="164C86EC" w14:textId="77777777" w:rsidR="00D3308E" w:rsidRDefault="000E7988">
      <w:pPr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Адрес эл. почты: ___________________________________</w:t>
      </w:r>
    </w:p>
    <w:p w14:paraId="10E0D338" w14:textId="77777777" w:rsidR="00D3308E" w:rsidRDefault="00D3308E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1C13C9C3" w14:textId="77777777" w:rsidR="00D3308E" w:rsidRDefault="000E7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Заявление на аккредитацию</w:t>
      </w:r>
    </w:p>
    <w:p w14:paraId="3E2FFD14" w14:textId="77777777" w:rsidR="00D3308E" w:rsidRDefault="00D3308E">
      <w:pPr>
        <w:spacing w:after="0" w:line="240" w:lineRule="auto"/>
        <w:ind w:firstLine="450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20CCDCB" w14:textId="77777777" w:rsidR="00D3308E" w:rsidRDefault="000E798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</w:t>
      </w:r>
    </w:p>
    <w:p w14:paraId="503FC34E" w14:textId="77777777" w:rsidR="00D3308E" w:rsidRDefault="000E79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(полное наименование юридического лица с указанием организационно-правовой формы;</w:t>
      </w:r>
    </w:p>
    <w:p w14:paraId="39346A04" w14:textId="77777777" w:rsidR="00D3308E" w:rsidRDefault="000E79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 индивидуального предпринимателя)</w:t>
      </w:r>
    </w:p>
    <w:p w14:paraId="2AD3FDC3" w14:textId="77777777" w:rsidR="00D3308E" w:rsidRDefault="000E798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лице _________________________________________________________________________________</w:t>
      </w:r>
    </w:p>
    <w:p w14:paraId="21BAE14E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9624168" w14:textId="77777777" w:rsidR="00D3308E" w:rsidRDefault="000E7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действующего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основании _______________________________________________________________</w:t>
      </w:r>
    </w:p>
    <w:p w14:paraId="697404FA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22EFCEA0" w14:textId="77777777" w:rsidR="00D3308E" w:rsidRDefault="000E7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просит рассмотреть предоставленные документы в целях получения аккредитации при Союзе арбитражных управляющих 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ПроРешения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по следующим направлениям деятельности:</w:t>
      </w:r>
    </w:p>
    <w:p w14:paraId="64D6A7DD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19F2BE07" w14:textId="77777777" w:rsidR="00D3308E" w:rsidRDefault="000E7988">
      <w:pPr>
        <w:tabs>
          <w:tab w:val="left" w:pos="9923"/>
        </w:tabs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 _____________________________________________________________________________________</w:t>
      </w:r>
    </w:p>
    <w:p w14:paraId="1070C5DF" w14:textId="77777777" w:rsidR="00D3308E" w:rsidRDefault="000E7988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 _____________________________________________________________________________________</w:t>
      </w:r>
    </w:p>
    <w:p w14:paraId="5163BFBF" w14:textId="77777777" w:rsidR="00D3308E" w:rsidRDefault="000E7988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 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</w:t>
      </w:r>
    </w:p>
    <w:p w14:paraId="7ABFE404" w14:textId="77777777" w:rsidR="00D3308E" w:rsidRDefault="00D3308E">
      <w:pPr>
        <w:spacing w:after="0" w:line="30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E9B614B" w14:textId="77777777" w:rsidR="00D3308E" w:rsidRDefault="000E7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требованиями Положения об аккредитации и иных внутренних документов Союза арбитражных управляющих 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ПроРешения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ознакомлен(а).</w:t>
      </w:r>
    </w:p>
    <w:p w14:paraId="19F04D32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32CE2D90" w14:textId="77777777" w:rsidR="00D3308E" w:rsidRDefault="000E7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Опись документов прилагается. </w:t>
      </w:r>
    </w:p>
    <w:p w14:paraId="2AB6C235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0453D60" w14:textId="77777777" w:rsidR="00D3308E" w:rsidRDefault="00D3308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B5068B6" w14:textId="77777777" w:rsidR="00D3308E" w:rsidRDefault="00D3308E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16CDE9FB" w14:textId="77777777" w:rsidR="00D3308E" w:rsidRDefault="00D33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6"/>
        <w:tblW w:w="1006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5393"/>
      </w:tblGrid>
      <w:tr w:rsidR="00D3308E" w14:paraId="2965A0DD" w14:textId="77777777">
        <w:tc>
          <w:tcPr>
            <w:tcW w:w="4672" w:type="dxa"/>
          </w:tcPr>
          <w:p w14:paraId="7496102E" w14:textId="77777777" w:rsidR="00D3308E" w:rsidRDefault="000E798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«____» _____________ 2025 г.</w:t>
            </w:r>
          </w:p>
        </w:tc>
        <w:tc>
          <w:tcPr>
            <w:tcW w:w="5393" w:type="dxa"/>
          </w:tcPr>
          <w:p w14:paraId="3BF7B849" w14:textId="77777777" w:rsidR="00D3308E" w:rsidRDefault="000E798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___________/ ___________</w:t>
            </w:r>
          </w:p>
        </w:tc>
      </w:tr>
    </w:tbl>
    <w:p w14:paraId="3AD8F7AE" w14:textId="77777777" w:rsidR="00D3308E" w:rsidRDefault="000E798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sectPr w:rsidR="00D3308E">
      <w:pgSz w:w="11906" w:h="16838"/>
      <w:pgMar w:top="1135" w:right="707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4FE05" w14:textId="77777777" w:rsidR="000E7988" w:rsidRDefault="000E7988">
      <w:pPr>
        <w:spacing w:after="0" w:line="240" w:lineRule="auto"/>
      </w:pPr>
      <w:r>
        <w:separator/>
      </w:r>
    </w:p>
  </w:endnote>
  <w:endnote w:type="continuationSeparator" w:id="0">
    <w:p w14:paraId="4D9DD00B" w14:textId="77777777" w:rsidR="000E7988" w:rsidRDefault="000E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85F35CF-F081-4FDD-A076-13CCF8DB13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02D51F59-DD7E-420C-997D-F762B45057F4}"/>
    <w:embedBold r:id="rId3" w:fontKey="{24E156CD-898B-4E9A-95FA-6A74341642F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6FA0F975-D145-42D9-827A-538F5026A0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8FC2CF8-4956-4083-9155-168AA4F3C7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3855B" w14:textId="77777777" w:rsidR="00D3308E" w:rsidRDefault="000E7988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5545AC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9285" w14:textId="77777777" w:rsidR="00D3308E" w:rsidRDefault="000E79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5545AC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0B06D" w14:textId="77777777" w:rsidR="000E7988" w:rsidRDefault="000E7988">
      <w:pPr>
        <w:spacing w:after="0" w:line="240" w:lineRule="auto"/>
      </w:pPr>
      <w:r>
        <w:separator/>
      </w:r>
    </w:p>
  </w:footnote>
  <w:footnote w:type="continuationSeparator" w:id="0">
    <w:p w14:paraId="66A06E6E" w14:textId="77777777" w:rsidR="000E7988" w:rsidRDefault="000E7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B53"/>
    <w:multiLevelType w:val="multilevel"/>
    <w:tmpl w:val="28B27998"/>
    <w:lvl w:ilvl="0">
      <w:start w:val="1"/>
      <w:numFmt w:val="decimal"/>
      <w:lvlText w:val="6.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232D"/>
    <w:multiLevelType w:val="multilevel"/>
    <w:tmpl w:val="59E28B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720" w:hanging="720"/>
      </w:pPr>
    </w:lvl>
    <w:lvl w:ilvl="3">
      <w:start w:val="1"/>
      <w:numFmt w:val="decimal"/>
      <w:lvlText w:val="●.●.%3.%4."/>
      <w:lvlJc w:val="left"/>
      <w:pPr>
        <w:ind w:left="720" w:hanging="720"/>
      </w:pPr>
    </w:lvl>
    <w:lvl w:ilvl="4">
      <w:start w:val="1"/>
      <w:numFmt w:val="decimal"/>
      <w:lvlText w:val="●.●.%3.%4.%5."/>
      <w:lvlJc w:val="left"/>
      <w:pPr>
        <w:ind w:left="1080" w:hanging="1080"/>
      </w:pPr>
    </w:lvl>
    <w:lvl w:ilvl="5">
      <w:start w:val="1"/>
      <w:numFmt w:val="decimal"/>
      <w:lvlText w:val="●.●.%3.%4.%5.%6."/>
      <w:lvlJc w:val="left"/>
      <w:pPr>
        <w:ind w:left="1080" w:hanging="1080"/>
      </w:pPr>
    </w:lvl>
    <w:lvl w:ilvl="6">
      <w:start w:val="1"/>
      <w:numFmt w:val="decimal"/>
      <w:lvlText w:val="●.●.%3.%4.%5.%6.%7."/>
      <w:lvlJc w:val="left"/>
      <w:pPr>
        <w:ind w:left="1440" w:hanging="1440"/>
      </w:pPr>
    </w:lvl>
    <w:lvl w:ilvl="7">
      <w:start w:val="1"/>
      <w:numFmt w:val="decimal"/>
      <w:lvlText w:val="●.●.%3.%4.%5.%6.%7.%8."/>
      <w:lvlJc w:val="left"/>
      <w:pPr>
        <w:ind w:left="1440" w:hanging="1440"/>
      </w:pPr>
    </w:lvl>
    <w:lvl w:ilvl="8">
      <w:start w:val="1"/>
      <w:numFmt w:val="decimal"/>
      <w:lvlText w:val="●.●.%3.%4.%5.%6.%7.%8.%9."/>
      <w:lvlJc w:val="left"/>
      <w:pPr>
        <w:ind w:left="1800" w:hanging="1800"/>
      </w:pPr>
    </w:lvl>
  </w:abstractNum>
  <w:abstractNum w:abstractNumId="2" w15:restartNumberingAfterBreak="0">
    <w:nsid w:val="12F74430"/>
    <w:multiLevelType w:val="multilevel"/>
    <w:tmpl w:val="536CDCE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071"/>
    <w:multiLevelType w:val="multilevel"/>
    <w:tmpl w:val="F29E3E38"/>
    <w:lvl w:ilvl="0">
      <w:start w:val="1"/>
      <w:numFmt w:val="decimal"/>
      <w:lvlText w:val="7.%1.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73918"/>
    <w:multiLevelType w:val="multilevel"/>
    <w:tmpl w:val="190C5E3C"/>
    <w:lvl w:ilvl="0">
      <w:start w:val="1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812B2"/>
    <w:multiLevelType w:val="multilevel"/>
    <w:tmpl w:val="DE24CE0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720" w:hanging="72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080" w:hanging="108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440" w:hanging="144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6" w15:restartNumberingAfterBreak="0">
    <w:nsid w:val="22776285"/>
    <w:multiLevelType w:val="multilevel"/>
    <w:tmpl w:val="9CF87F08"/>
    <w:lvl w:ilvl="0">
      <w:start w:val="2"/>
      <w:numFmt w:val="decimal"/>
      <w:lvlText w:val="7.%1.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02B14"/>
    <w:multiLevelType w:val="multilevel"/>
    <w:tmpl w:val="D3727B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−"/>
      <w:lvlJc w:val="left"/>
      <w:pPr>
        <w:ind w:left="150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C32C2C"/>
    <w:multiLevelType w:val="multilevel"/>
    <w:tmpl w:val="ADB46538"/>
    <w:lvl w:ilvl="0">
      <w:start w:val="1"/>
      <w:numFmt w:val="decimal"/>
      <w:lvlText w:val="5.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110F"/>
    <w:multiLevelType w:val="multilevel"/>
    <w:tmpl w:val="32D4718A"/>
    <w:lvl w:ilvl="0">
      <w:start w:val="1"/>
      <w:numFmt w:val="decimal"/>
      <w:lvlText w:val="4.%1."/>
      <w:lvlJc w:val="left"/>
      <w:pPr>
        <w:ind w:left="149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729E"/>
    <w:multiLevelType w:val="multilevel"/>
    <w:tmpl w:val="B8F4F9D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32FF7"/>
    <w:multiLevelType w:val="multilevel"/>
    <w:tmpl w:val="8298735E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57620567"/>
    <w:multiLevelType w:val="multilevel"/>
    <w:tmpl w:val="C53640AA"/>
    <w:lvl w:ilvl="0">
      <w:start w:val="1"/>
      <w:numFmt w:val="decimal"/>
      <w:lvlText w:val="2.5.%1"/>
      <w:lvlJc w:val="left"/>
      <w:pPr>
        <w:ind w:left="2138" w:hanging="360"/>
      </w:pPr>
    </w:lvl>
    <w:lvl w:ilvl="1">
      <w:start w:val="1"/>
      <w:numFmt w:val="decimal"/>
      <w:lvlText w:val="%2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51FB6"/>
    <w:multiLevelType w:val="multilevel"/>
    <w:tmpl w:val="A19A3092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FDF1B21"/>
    <w:multiLevelType w:val="multilevel"/>
    <w:tmpl w:val="CADE243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2">
      <w:start w:val="1"/>
      <w:numFmt w:val="decimal"/>
      <w:lvlText w:val="%1.●.%3."/>
      <w:lvlJc w:val="left"/>
      <w:pPr>
        <w:ind w:left="1778" w:hanging="720"/>
      </w:pPr>
    </w:lvl>
    <w:lvl w:ilvl="3">
      <w:start w:val="1"/>
      <w:numFmt w:val="decimal"/>
      <w:lvlText w:val="%1.●.%3.%4."/>
      <w:lvlJc w:val="left"/>
      <w:pPr>
        <w:ind w:left="2127" w:hanging="720"/>
      </w:pPr>
    </w:lvl>
    <w:lvl w:ilvl="4">
      <w:start w:val="1"/>
      <w:numFmt w:val="decimal"/>
      <w:lvlText w:val="%1.●.%3.%4.%5."/>
      <w:lvlJc w:val="left"/>
      <w:pPr>
        <w:ind w:left="2836" w:hanging="1078"/>
      </w:pPr>
    </w:lvl>
    <w:lvl w:ilvl="5">
      <w:start w:val="1"/>
      <w:numFmt w:val="decimal"/>
      <w:lvlText w:val="%1.●.%3.%4.%5.%6."/>
      <w:lvlJc w:val="left"/>
      <w:pPr>
        <w:ind w:left="3185" w:hanging="1080"/>
      </w:pPr>
    </w:lvl>
    <w:lvl w:ilvl="6">
      <w:start w:val="1"/>
      <w:numFmt w:val="decimal"/>
      <w:lvlText w:val="%1.●.%3.%4.%5.%6.%7."/>
      <w:lvlJc w:val="left"/>
      <w:pPr>
        <w:ind w:left="3894" w:hanging="1440"/>
      </w:pPr>
    </w:lvl>
    <w:lvl w:ilvl="7">
      <w:start w:val="1"/>
      <w:numFmt w:val="decimal"/>
      <w:lvlText w:val="%1.●.%3.%4.%5.%6.%7.%8."/>
      <w:lvlJc w:val="left"/>
      <w:pPr>
        <w:ind w:left="4243" w:hanging="1440"/>
      </w:pPr>
    </w:lvl>
    <w:lvl w:ilvl="8">
      <w:start w:val="1"/>
      <w:numFmt w:val="decimal"/>
      <w:lvlText w:val="%1.●.%3.%4.%5.%6.%7.%8.%9."/>
      <w:lvlJc w:val="left"/>
      <w:pPr>
        <w:ind w:left="4952" w:hanging="1800"/>
      </w:pPr>
    </w:lvl>
  </w:abstractNum>
  <w:abstractNum w:abstractNumId="15" w15:restartNumberingAfterBreak="0">
    <w:nsid w:val="75B0331F"/>
    <w:multiLevelType w:val="multilevel"/>
    <w:tmpl w:val="ADE253CC"/>
    <w:lvl w:ilvl="0">
      <w:start w:val="1"/>
      <w:numFmt w:val="decimal"/>
      <w:lvlText w:val="8.%1.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379AA"/>
    <w:multiLevelType w:val="multilevel"/>
    <w:tmpl w:val="7952AB5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8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7" w15:restartNumberingAfterBreak="0">
    <w:nsid w:val="7D0E4880"/>
    <w:multiLevelType w:val="multilevel"/>
    <w:tmpl w:val="3B1C0F96"/>
    <w:lvl w:ilvl="0">
      <w:start w:val="3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6"/>
  </w:num>
  <w:num w:numId="5">
    <w:abstractNumId w:val="15"/>
  </w:num>
  <w:num w:numId="6">
    <w:abstractNumId w:val="1"/>
  </w:num>
  <w:num w:numId="7">
    <w:abstractNumId w:val="2"/>
  </w:num>
  <w:num w:numId="8">
    <w:abstractNumId w:val="10"/>
  </w:num>
  <w:num w:numId="9">
    <w:abstractNumId w:val="14"/>
  </w:num>
  <w:num w:numId="10">
    <w:abstractNumId w:val="17"/>
  </w:num>
  <w:num w:numId="11">
    <w:abstractNumId w:val="7"/>
  </w:num>
  <w:num w:numId="12">
    <w:abstractNumId w:val="13"/>
  </w:num>
  <w:num w:numId="13">
    <w:abstractNumId w:val="12"/>
  </w:num>
  <w:num w:numId="14">
    <w:abstractNumId w:val="4"/>
  </w:num>
  <w:num w:numId="15">
    <w:abstractNumId w:val="11"/>
  </w:num>
  <w:num w:numId="16">
    <w:abstractNumId w:val="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8E"/>
    <w:rsid w:val="000E7988"/>
    <w:rsid w:val="005545AC"/>
    <w:rsid w:val="00D3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4C78"/>
  <w15:docId w15:val="{889EE166-E608-41B8-9AE3-63B40C39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0ikoHzgi9PmuxIoLALW0Y79SLw==">CgMxLjAyDmgua2RxN2p0YWlkMXA0Mg5oLnBiYmNwb2E4bWg5YjgAciExYS01Q0xFYTYzbGZIc3FVcDN2UER1cV9rb0R5QzFqelM=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Ильгиза Галиахметова</cp:lastModifiedBy>
  <cp:revision>3</cp:revision>
  <dcterms:created xsi:type="dcterms:W3CDTF">2026-02-04T07:28:00Z</dcterms:created>
  <dcterms:modified xsi:type="dcterms:W3CDTF">2026-03-23T13:01:00Z</dcterms:modified>
</cp:coreProperties>
</file>